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jpeg" ContentType="image/jpeg"/>
  <Override PartName="/word/media/image4.png" ContentType="image/png"/>
  <Override PartName="/word/media/image5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12529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212529"/>
          <w:sz w:val="24"/>
          <w:szCs w:val="24"/>
          <w:lang w:eastAsia="ru-RU"/>
        </w:rPr>
        <w:t>МАТЕРИАЛЬНО-ТЕХНИЧЕСКОЕ ОБЕСПЕЧЕНИЕ И ОСНАЩЕННОСТЬ</w:t>
      </w:r>
    </w:p>
    <w:p>
      <w:pPr>
        <w:pStyle w:val="Normal"/>
        <w:shd w:val="clear" w:color="auto" w:fill="FFFFFF"/>
        <w:spacing w:lineRule="auto" w:line="240" w:before="0" w:after="0"/>
        <w:rPr>
          <w:rFonts w:ascii="Arial" w:hAnsi="Arial" w:eastAsia="Times New Roman" w:cs="Arial"/>
          <w:color w:val="212529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212529"/>
          <w:sz w:val="24"/>
          <w:szCs w:val="24"/>
          <w:lang w:eastAsia="ru-RU"/>
        </w:rPr>
        <w:t>ОБРАЗОВАТЕЛЬНОГО ПРОЦЕССА</w:t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  <w:t>СВЕДЕНИЯ О НАЛИЧИИ ОБОРУДОВАННЫХ УЧЕБНЫХ КАБИНЕТОВ </w:t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5C5C5C"/>
          <w:sz w:val="24"/>
          <w:szCs w:val="24"/>
          <w:lang w:eastAsia="ru-RU"/>
        </w:rPr>
        <w:t>Учебные кабинеты образовательного учреждения:</w:t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  <w:t>1. кабинет ПДД и ОБД площадь 53,1 кв.м., посадочных мест — 30 чел..</w:t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b/>
          <w:b/>
          <w:bCs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b/>
          <w:bCs/>
          <w:color w:val="5C5C5C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/>
        <w:drawing>
          <wp:inline distT="0" distB="0" distL="0" distR="0">
            <wp:extent cx="5486400" cy="6057900"/>
            <wp:effectExtent l="0" t="0" r="0" b="0"/>
            <wp:docPr id="1" name="Рисунок 37" descr="F:\Файлы Общий сайт\Класс ПДД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7" descr="F:\Файлы Общий сайт\Класс ПДД.jp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tabs>
          <w:tab w:val="clear" w:pos="708"/>
          <w:tab w:val="left" w:pos="2400" w:leader="none"/>
        </w:tabs>
        <w:rPr>
          <w:rFonts w:ascii="Arial" w:hAnsi="Arial" w:eastAsia="Times New Roman" w:cs="Arial"/>
          <w:sz w:val="24"/>
          <w:szCs w:val="24"/>
          <w:lang w:eastAsia="ru-RU"/>
        </w:rPr>
      </w:pPr>
      <w:r>
        <w:rPr>
          <w:rFonts w:eastAsia="Times New Roman" w:cs="Arial" w:ascii="Arial" w:hAnsi="Arial"/>
          <w:sz w:val="24"/>
          <w:szCs w:val="24"/>
          <w:lang w:eastAsia="ru-RU"/>
        </w:rPr>
        <w:t xml:space="preserve">             </w:t>
      </w:r>
      <w:r>
        <w:rPr>
          <w:rFonts w:eastAsia="Times New Roman" w:cs="Arial" w:ascii="Arial" w:hAnsi="Arial"/>
          <w:sz w:val="24"/>
          <w:szCs w:val="24"/>
          <w:lang w:eastAsia="ru-RU"/>
        </w:rPr>
        <w:t>К Л А С С       П Д Д</w:t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  <w:t> </w:t>
      </w:r>
      <w:r>
        <w:rPr/>
        <w:drawing>
          <wp:inline distT="0" distB="0" distL="0" distR="0">
            <wp:extent cx="4095750" cy="5000625"/>
            <wp:effectExtent l="0" t="0" r="0" b="0"/>
            <wp:docPr id="2" name="Рисунок 39" descr="C:\Users\SOK\Desktop\ДЛЯ  САЙТА\Класс-стена п.М-Курган ул.Московская 69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39" descr="C:\Users\SOK\Desktop\ДЛЯ  САЙТА\Класс-стена п.М-Курган ул.Московская 69а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00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  <w:t>Сведения об учебной закрытой площадке (автодроме)</w:t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  <w:t>1. Российская Федерация, Ростовская область, г. Таганрог , 1 Новый,8</w:t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  <w:t>Площадь — 5007,8 кв.м.. Арендатор — ПОУ М-Курганская АШ  РО ДОСААФ России РО. Договор аренды земельного участка № 11/16 от 01.11.2016. Срок аренды  - бессрочно</w:t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  <w:t> 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i/>
          <w:iCs/>
          <w:sz w:val="24"/>
          <w:szCs w:val="24"/>
        </w:rPr>
        <w:t>Автошкола для подготовки специалистов массовых технических профессий имеет  технику:</w:t>
      </w:r>
    </w:p>
    <w:tbl>
      <w:tblPr>
        <w:tblStyle w:val="a5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97"/>
        <w:gridCol w:w="5505"/>
        <w:gridCol w:w="3169"/>
      </w:tblGrid>
      <w:tr>
        <w:trPr/>
        <w:tc>
          <w:tcPr>
            <w:tcW w:w="897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>№</w:t>
            </w: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>п/п</w:t>
            </w:r>
          </w:p>
        </w:tc>
        <w:tc>
          <w:tcPr>
            <w:tcW w:w="550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>Автомобиль - марка</w:t>
            </w:r>
          </w:p>
        </w:tc>
        <w:tc>
          <w:tcPr>
            <w:tcW w:w="3169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 xml:space="preserve">  </w:t>
            </w: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>Количество единиц</w:t>
            </w:r>
          </w:p>
        </w:tc>
      </w:tr>
      <w:tr>
        <w:trPr/>
        <w:tc>
          <w:tcPr>
            <w:tcW w:w="897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>1</w:t>
            </w:r>
          </w:p>
        </w:tc>
        <w:tc>
          <w:tcPr>
            <w:tcW w:w="550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>ВАЗ 21053</w:t>
            </w:r>
          </w:p>
        </w:tc>
        <w:tc>
          <w:tcPr>
            <w:tcW w:w="3169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>2</w:t>
            </w: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 xml:space="preserve">  ед.</w:t>
            </w:r>
          </w:p>
        </w:tc>
      </w:tr>
      <w:tr>
        <w:trPr>
          <w:trHeight w:val="92" w:hRule="atLeast"/>
        </w:trPr>
        <w:tc>
          <w:tcPr>
            <w:tcW w:w="897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>2</w:t>
            </w:r>
          </w:p>
        </w:tc>
        <w:tc>
          <w:tcPr>
            <w:tcW w:w="550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>ГАЗ</w:t>
            </w: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en-US" w:eastAsia="ru-RU" w:bidi="ar-SA"/>
              </w:rPr>
              <w:t xml:space="preserve"> 322131</w:t>
            </w:r>
          </w:p>
        </w:tc>
        <w:tc>
          <w:tcPr>
            <w:tcW w:w="3169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>1 ед.</w:t>
            </w:r>
          </w:p>
        </w:tc>
      </w:tr>
      <w:tr>
        <w:trPr/>
        <w:tc>
          <w:tcPr>
            <w:tcW w:w="897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>3</w:t>
            </w:r>
          </w:p>
        </w:tc>
        <w:tc>
          <w:tcPr>
            <w:tcW w:w="550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en-US" w:eastAsia="ru-RU" w:bidi="ar-SA"/>
              </w:rPr>
              <w:t>DAEWOO MATIZ</w:t>
            </w:r>
          </w:p>
        </w:tc>
        <w:tc>
          <w:tcPr>
            <w:tcW w:w="3169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en-US" w:eastAsia="ru-RU" w:bidi="ar-SA"/>
              </w:rPr>
              <w:t>1</w:t>
            </w: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 xml:space="preserve">   ед.</w:t>
            </w:r>
          </w:p>
        </w:tc>
      </w:tr>
      <w:tr>
        <w:trPr/>
        <w:tc>
          <w:tcPr>
            <w:tcW w:w="897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>4</w:t>
            </w:r>
          </w:p>
        </w:tc>
        <w:tc>
          <w:tcPr>
            <w:tcW w:w="5505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  <w:lang w:val="en-US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en-US" w:eastAsia="ru-RU" w:bidi="ar-SA"/>
              </w:rPr>
              <w:t>HYUND CET 1.4</w:t>
            </w:r>
          </w:p>
        </w:tc>
        <w:tc>
          <w:tcPr>
            <w:tcW w:w="3169" w:type="dxa"/>
            <w:tcBorders/>
          </w:tcPr>
          <w:p>
            <w:pPr>
              <w:pStyle w:val="Normal"/>
              <w:widowControl/>
              <w:numPr>
                <w:ilvl w:val="0"/>
                <w:numId w:val="0"/>
              </w:numPr>
              <w:spacing w:lineRule="auto" w:line="240" w:beforeAutospacing="1" w:after="0"/>
              <w:jc w:val="left"/>
              <w:outlineLvl w:val="0"/>
              <w:rPr>
                <w:rFonts w:ascii="Times New Roman" w:hAnsi="Times New Roman" w:eastAsia="Times New Roman" w:cs="Times New Roman"/>
                <w:b/>
                <w:b/>
                <w:bCs/>
                <w:kern w:val="2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en-US" w:eastAsia="ru-RU" w:bidi="ar-SA"/>
              </w:rPr>
              <w:t>1</w:t>
            </w:r>
            <w:r>
              <w:rPr>
                <w:rFonts w:eastAsia="Times New Roman" w:cs="Times New Roman" w:ascii="Times New Roman" w:hAnsi="Times New Roman"/>
                <w:b/>
                <w:bCs/>
                <w:kern w:val="2"/>
                <w:sz w:val="28"/>
                <w:szCs w:val="28"/>
                <w:lang w:val="ru-RU" w:eastAsia="ru-RU" w:bidi="ar-SA"/>
              </w:rPr>
              <w:t xml:space="preserve">   ед.</w:t>
            </w:r>
          </w:p>
        </w:tc>
      </w:tr>
    </w:tbl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  <w:t>   </w:t>
      </w:r>
      <w:r>
        <w:rPr/>
        <w:drawing>
          <wp:inline distT="0" distB="0" distL="0" distR="0">
            <wp:extent cx="5940425" cy="4455160"/>
            <wp:effectExtent l="0" t="0" r="0" b="0"/>
            <wp:docPr id="3" name="Рисунок 4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40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  <w:t> </w:t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  <w:t> </w:t>
      </w:r>
      <w:r>
        <w:rPr/>
        <w:drawing>
          <wp:inline distT="0" distB="0" distL="0" distR="0">
            <wp:extent cx="2924175" cy="2857500"/>
            <wp:effectExtent l="0" t="0" r="0" b="0"/>
            <wp:docPr id="4" name="Рисунок 4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5C5C5C"/>
          <w:sz w:val="24"/>
          <w:szCs w:val="24"/>
          <w:lang w:eastAsia="ru-RU"/>
        </w:rPr>
      </w:pPr>
      <w:r>
        <w:rPr/>
        <w:drawing>
          <wp:inline distT="0" distB="0" distL="0" distR="0">
            <wp:extent cx="3086100" cy="3324225"/>
            <wp:effectExtent l="0" t="0" r="0" b="0"/>
            <wp:docPr id="5" name="Рисунок 4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2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color="auto" w:fill="FFFFFF"/>
        <w:spacing w:lineRule="atLeast" w:line="390" w:before="0" w:after="195"/>
        <w:rPr>
          <w:rFonts w:ascii="Arial" w:hAnsi="Arial" w:eastAsia="Times New Roman" w:cs="Arial"/>
          <w:color w:val="212529"/>
          <w:sz w:val="21"/>
          <w:szCs w:val="21"/>
          <w:lang w:eastAsia="ru-RU"/>
        </w:rPr>
      </w:pPr>
      <w:r>
        <w:rPr/>
        <mc:AlternateContent>
          <mc:Choice Requires="wps">
            <w:drawing>
              <wp:inline distT="0" distB="0" distL="0" distR="0" wp14:anchorId="3CD6A1A1">
                <wp:extent cx="2534285" cy="2134235"/>
                <wp:effectExtent l="0" t="0" r="0" b="0"/>
                <wp:docPr id="6" name="Фигур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680" cy="2133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rect id="shape_0" ID="Фигура1" path="m0,0l-2147483645,0l-2147483645,-2147483646l0,-2147483646xe" stroked="f" o:allowincell="f" style="position:absolute;margin-left:0pt;margin-top:-168.05pt;width:199.45pt;height:167.95pt;mso-wrap-style:none;v-text-anchor:middle;mso-position-vertical:top" wp14:anchorId="3CD6A1A1">
                <v:fill o:detectmouseclick="t" on="false"/>
                <v:stroke color="#3465a4" joinstyle="round" endcap="flat"/>
                <w10:wrap type="square"/>
              </v:rect>
            </w:pict>
          </mc:Fallback>
        </mc:AlternateContent>
      </w:r>
      <w:r>
        <w:rPr>
          <w:rFonts w:eastAsia="Times New Roman" w:cs="Arial" w:ascii="Arial" w:hAnsi="Arial"/>
          <w:color w:val="5C5C5C"/>
          <w:sz w:val="24"/>
          <w:szCs w:val="24"/>
          <w:lang w:eastAsia="ru-RU"/>
        </w:rPr>
        <w:t> </w:t>
      </w:r>
      <w:r>
        <w:rPr>
          <w:rFonts w:eastAsia="Times New Roman" w:cs="Arial" w:ascii="Arial" w:hAnsi="Arial"/>
          <w:color w:val="212529"/>
          <w:sz w:val="21"/>
          <w:szCs w:val="21"/>
          <w:lang w:eastAsia="ru-RU"/>
        </w:rPr>
        <w:t xml:space="preserve"> 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6026e4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6026e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dc446f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Application>LibreOffice/7.2.5.2$Windows_X86_64 LibreOffice_project/499f9727c189e6ef3471021d6132d4c694f357e5</Application>
  <AppVersion>15.0000</AppVersion>
  <Pages>4</Pages>
  <Words>111</Words>
  <Characters>627</Characters>
  <CharactersWithSpaces>760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2022-02-28T10:33:00Z</dcterms:created>
  <dc:creator>SOK</dc:creator>
  <dc:description/>
  <dc:language>ru-RU</dc:language>
  <cp:lastModifiedBy/>
  <dcterms:modified xsi:type="dcterms:W3CDTF">2022-03-01T17:06:42Z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